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0" w:rsidRPr="00206C40" w:rsidRDefault="00206C40" w:rsidP="00206C40">
      <w:pPr>
        <w:spacing w:line="560" w:lineRule="exact"/>
        <w:ind w:firstLineChars="0" w:firstLine="0"/>
        <w:rPr>
          <w:rFonts w:ascii="黑体" w:eastAsia="黑体" w:hint="eastAsia"/>
          <w:sz w:val="32"/>
          <w:szCs w:val="32"/>
        </w:rPr>
      </w:pPr>
      <w:bookmarkStart w:id="0" w:name="_GoBack"/>
      <w:r w:rsidRPr="00206C40">
        <w:rPr>
          <w:rFonts w:ascii="黑体" w:eastAsia="黑体" w:hint="eastAsia"/>
          <w:sz w:val="32"/>
          <w:szCs w:val="32"/>
        </w:rPr>
        <w:t>附件</w:t>
      </w:r>
    </w:p>
    <w:bookmarkEnd w:id="0"/>
    <w:p w:rsidR="00942D90" w:rsidRDefault="0090088F" w:rsidP="0090088F">
      <w:pPr>
        <w:spacing w:line="560" w:lineRule="exact"/>
        <w:ind w:firstLineChars="0" w:firstLine="0"/>
        <w:jc w:val="right"/>
        <w:rPr>
          <w:rFonts w:ascii="楷体_GB2312" w:eastAsia="楷体_GB2312" w:hint="eastAsia"/>
          <w:sz w:val="32"/>
          <w:szCs w:val="32"/>
        </w:rPr>
      </w:pPr>
      <w:proofErr w:type="gramStart"/>
      <w:r w:rsidRPr="0090088F">
        <w:rPr>
          <w:rFonts w:ascii="楷体_GB2312" w:eastAsia="楷体_GB2312" w:hint="eastAsia"/>
          <w:sz w:val="32"/>
          <w:szCs w:val="32"/>
        </w:rPr>
        <w:t>教思政厅函</w:t>
      </w:r>
      <w:proofErr w:type="gramEnd"/>
      <w:r>
        <w:rPr>
          <w:rFonts w:ascii="楷体_GB2312" w:eastAsia="楷体_GB2312" w:hint="eastAsia"/>
          <w:sz w:val="32"/>
          <w:szCs w:val="32"/>
        </w:rPr>
        <w:t>〔2016〕22号</w:t>
      </w:r>
    </w:p>
    <w:p w:rsidR="0090088F" w:rsidRPr="0090088F" w:rsidRDefault="0090088F" w:rsidP="0090088F">
      <w:pPr>
        <w:spacing w:line="560" w:lineRule="exact"/>
        <w:ind w:firstLineChars="0" w:firstLine="0"/>
        <w:jc w:val="right"/>
        <w:rPr>
          <w:rFonts w:ascii="楷体_GB2312" w:eastAsia="楷体_GB2312" w:hint="eastAsia"/>
          <w:sz w:val="32"/>
          <w:szCs w:val="32"/>
        </w:rPr>
      </w:pPr>
    </w:p>
    <w:p w:rsidR="000A2F5D" w:rsidRDefault="001A1B4F" w:rsidP="001A1B4F">
      <w:pPr>
        <w:spacing w:line="56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1A1B4F">
        <w:rPr>
          <w:rFonts w:ascii="方正小标宋_GBK" w:eastAsia="方正小标宋_GBK" w:hint="eastAsia"/>
          <w:sz w:val="44"/>
          <w:szCs w:val="44"/>
        </w:rPr>
        <w:t>教育部办公厅关于举办全国高校“两学一做”</w:t>
      </w:r>
    </w:p>
    <w:p w:rsidR="001A1B4F" w:rsidRPr="001A1B4F" w:rsidRDefault="001A1B4F" w:rsidP="001A1B4F">
      <w:pPr>
        <w:spacing w:line="56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1A1B4F">
        <w:rPr>
          <w:rFonts w:ascii="方正小标宋_GBK" w:eastAsia="方正小标宋_GBK" w:hint="eastAsia"/>
          <w:sz w:val="44"/>
          <w:szCs w:val="44"/>
        </w:rPr>
        <w:t>支部风采展示活动的通知</w:t>
      </w:r>
    </w:p>
    <w:p w:rsidR="001A1B4F" w:rsidRDefault="001A1B4F" w:rsidP="001A1B4F">
      <w:pPr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1A1B4F" w:rsidRPr="001A1B4F" w:rsidRDefault="001A1B4F" w:rsidP="001A1B4F">
      <w:pPr>
        <w:spacing w:line="5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各省、自治区、直辖市党委教育工作部门、教育厅（教委），新疆生产建设兵团教育局，有关部门（单位）教育司（局），部属各高等学校党委：</w:t>
      </w:r>
    </w:p>
    <w:p w:rsidR="001A1B4F" w:rsidRDefault="001A1B4F" w:rsidP="001A1B4F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为贯彻落实中央关于“两学一做”学习教育的有关精神，推动高校基层党组织在“两学一做”学习教育中发挥基础作用，根据教育部党组关于做好高等学校“两学一做”学习教育工作的整体部署，现面向全国高校教师和大学生党支部开展“两学一做”支部风采展示活动。有关事项通知如下：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一、活动目的</w:t>
      </w:r>
    </w:p>
    <w:p w:rsidR="001A1B4F" w:rsidRPr="001A1B4F" w:rsidRDefault="001A1B4F" w:rsidP="001A1B4F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通过开展高校支部风采展示活动，不断挖掘、深入总结、广泛推广高校基层党支部在开展“两学一做”学习教育、学</w:t>
      </w:r>
      <w:proofErr w:type="gramStart"/>
      <w:r w:rsidRPr="001A1B4F">
        <w:rPr>
          <w:rFonts w:ascii="仿宋_GB2312" w:eastAsia="仿宋_GB2312" w:hint="eastAsia"/>
          <w:sz w:val="32"/>
          <w:szCs w:val="32"/>
        </w:rPr>
        <w:t>习习近</w:t>
      </w:r>
      <w:proofErr w:type="gramEnd"/>
      <w:r w:rsidRPr="001A1B4F">
        <w:rPr>
          <w:rFonts w:ascii="仿宋_GB2312" w:eastAsia="仿宋_GB2312" w:hint="eastAsia"/>
          <w:sz w:val="32"/>
          <w:szCs w:val="32"/>
        </w:rPr>
        <w:t>平总书记“七一”重要讲话和纪念建党95周年“学党史、感党恩、跟党走”主题教育活动中的先锋模范、先进经验、典型案例，发挥典型引领和带动作用，推动“两学一做”学习教育向广大党员拓展、</w:t>
      </w:r>
      <w:proofErr w:type="gramStart"/>
      <w:r w:rsidRPr="001A1B4F">
        <w:rPr>
          <w:rFonts w:ascii="仿宋_GB2312" w:eastAsia="仿宋_GB2312" w:hint="eastAsia"/>
          <w:sz w:val="32"/>
          <w:szCs w:val="32"/>
        </w:rPr>
        <w:t>向经常</w:t>
      </w:r>
      <w:proofErr w:type="gramEnd"/>
      <w:r w:rsidRPr="001A1B4F">
        <w:rPr>
          <w:rFonts w:ascii="仿宋_GB2312" w:eastAsia="仿宋_GB2312" w:hint="eastAsia"/>
          <w:sz w:val="32"/>
          <w:szCs w:val="32"/>
        </w:rPr>
        <w:t>性教育延伸，推动高校基层党支部整体功能提升。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二、活动组织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主办单位：教育部思想政治工作司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承办单位：</w:t>
      </w:r>
      <w:hyperlink r:id="rId5" w:tgtFrame="_blank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中国大学生在线</w:t>
        </w:r>
      </w:hyperlink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三、活动对象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lastRenderedPageBreak/>
        <w:t>教育部直属高校、其他部委属高校（以下简称部门所属高校）、地方普通高等学校（含全日制大学、独立设置的学院和高等专科学校、高等职业学校）教师党支部、大学生党支部。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四、时间安排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活动时间：2016年7月至12月。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1.提交：2016年7月20日至10月20日。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2.遴选：2016年11月1日至12月15日。</w:t>
      </w:r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3.公示：2016年12月15日至12月30日。</w:t>
      </w:r>
    </w:p>
    <w:p w:rsidR="001A1B4F" w:rsidRP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五、活动平台</w:t>
      </w:r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中国大学生在线</w:t>
      </w:r>
      <w:hyperlink r:id="rId6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http://www.univs.cn</w:t>
        </w:r>
      </w:hyperlink>
    </w:p>
    <w:p w:rsid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六、活动内容</w:t>
      </w:r>
    </w:p>
    <w:p w:rsidR="001A1B4F" w:rsidRP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 “支部风采”展示活动，包括高校教师党支部和大学生党支部的支部工作案例、微党课和推荐展示等方面。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 支部工作案例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工作案例汇集“两微一端”、组织生活会及其他方式的创新工作方法、典型事例、特色主题活动等。各高校根据“两学一做”学习教育精神，要求各教师党支部、大学生党支部深入贯彻落</w:t>
      </w:r>
      <w:proofErr w:type="gramStart"/>
      <w:r w:rsidRPr="001A1B4F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1A1B4F">
        <w:rPr>
          <w:rFonts w:ascii="仿宋_GB2312" w:eastAsia="仿宋_GB2312" w:hint="eastAsia"/>
          <w:sz w:val="32"/>
          <w:szCs w:val="32"/>
        </w:rPr>
        <w:t>平总书记关于“两学一做”学习教育工作的重要指示，鼓励师生党员创新学习方式、探索实践形式，将有关工作案例、工作经验和先进典型通过网络等多种媒体予以展示。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工作案例需包含主题与思路、实施方法与过程、主要成效及经验等，要求文字简洁、重点突出，字数3000字以内。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2.微党课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lastRenderedPageBreak/>
        <w:t xml:space="preserve">　　鼓励各校教师党支部、大学生党支部积极联系实际讲党课，利用微视频、</w:t>
      </w:r>
      <w:proofErr w:type="gramStart"/>
      <w:r w:rsidRPr="001A1B4F">
        <w:rPr>
          <w:rFonts w:ascii="仿宋_GB2312" w:eastAsia="仿宋_GB2312" w:hint="eastAsia"/>
          <w:sz w:val="32"/>
          <w:szCs w:val="32"/>
        </w:rPr>
        <w:t>动漫等</w:t>
      </w:r>
      <w:proofErr w:type="gramEnd"/>
      <w:r w:rsidRPr="001A1B4F">
        <w:rPr>
          <w:rFonts w:ascii="仿宋_GB2312" w:eastAsia="仿宋_GB2312" w:hint="eastAsia"/>
          <w:sz w:val="32"/>
          <w:szCs w:val="32"/>
        </w:rPr>
        <w:t>多种体裁形式，创新党课宣讲模式。党课选题紧扣师生学习生活实践，围绕“两学一做”、学</w:t>
      </w:r>
      <w:proofErr w:type="gramStart"/>
      <w:r w:rsidRPr="001A1B4F">
        <w:rPr>
          <w:rFonts w:ascii="仿宋_GB2312" w:eastAsia="仿宋_GB2312" w:hint="eastAsia"/>
          <w:sz w:val="32"/>
          <w:szCs w:val="32"/>
        </w:rPr>
        <w:t>习习近</w:t>
      </w:r>
      <w:proofErr w:type="gramEnd"/>
      <w:r w:rsidRPr="001A1B4F">
        <w:rPr>
          <w:rFonts w:ascii="仿宋_GB2312" w:eastAsia="仿宋_GB2312" w:hint="eastAsia"/>
          <w:sz w:val="32"/>
          <w:szCs w:val="32"/>
        </w:rPr>
        <w:t>平总书记“七一”重要讲话、纪念建党95周年和红军长征胜利80周年等主题，要求内容完整，主题突出，结构合理，表达流畅，富有时代气息，符合党性要求。微党课视频时长小于10分钟。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3.教师党支部、大学生党支部推荐展示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各高校根据各教师党支部、大学生党支部开展“两学一做”学习教育的优秀经验和实际成效，评选出在学校能够叫得响、立得住、师生群众公认的教师党支部、大学生党支部，并且把典型材料推荐到活动平台进行展示。平台定期推送“支部风采”展示材料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七、相关成果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各类征集推选成果分为精品作品、优秀作品、入围作品三大类，按一定比例确定名额。结合各地各高校组织参与情况及成绩推选出若干先进集体。教育部将通过多种媒体形式将征集推选成果加以展示推广。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八、工作要求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严把内容质量。支部工作案例、微党课是“两学一做”学习教育的重要载体，要求围绕阶段性主题，做到思想观点正确、内容积极健康。高校党委要对提交内容质量进行政治把关、认真推敲、仔细琢磨、精益求精，体现高水准高质量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2.精心制作展播视频。高校基层党支部要围绕“两学一做”这一主题，遴选支部书记讲党课，精心组织拍摄视</w:t>
      </w:r>
      <w:r w:rsidRPr="001A1B4F">
        <w:rPr>
          <w:rFonts w:ascii="仿宋_GB2312" w:eastAsia="仿宋_GB2312" w:hint="eastAsia"/>
          <w:sz w:val="32"/>
          <w:szCs w:val="32"/>
        </w:rPr>
        <w:lastRenderedPageBreak/>
        <w:t>频。展播视频必须符合网络传播规律，充分运用案例教学、互动、PPT和图片</w:t>
      </w:r>
      <w:proofErr w:type="gramStart"/>
      <w:r w:rsidRPr="001A1B4F">
        <w:rPr>
          <w:rFonts w:ascii="仿宋_GB2312" w:eastAsia="仿宋_GB2312" w:hint="eastAsia"/>
          <w:sz w:val="32"/>
          <w:szCs w:val="32"/>
        </w:rPr>
        <w:t>动漫等</w:t>
      </w:r>
      <w:proofErr w:type="gramEnd"/>
      <w:r w:rsidRPr="001A1B4F">
        <w:rPr>
          <w:rFonts w:ascii="仿宋_GB2312" w:eastAsia="仿宋_GB2312" w:hint="eastAsia"/>
          <w:sz w:val="32"/>
          <w:szCs w:val="32"/>
        </w:rPr>
        <w:t>多种展示形式，增强吸引力感染力，主讲人授课和视频配音须讲普通话，重点内容配字幕。微党课视频时长小于10分钟，片头15秒对学校进行掠影式介绍，推荐使用MP4格式文件。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九、报名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下载活动报名表，填写完成并由高校党委主管部门盖章后，拍照或扫描成jpg格式，文件命名为“报名表.jpg”提交到活动官网。推荐成果需由学校审核后统一报送，每类成果限报两项。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</w:t>
      </w:r>
      <w:r w:rsidRPr="001A1B4F">
        <w:rPr>
          <w:rFonts w:ascii="黑体" w:eastAsia="黑体" w:hint="eastAsia"/>
          <w:sz w:val="32"/>
          <w:szCs w:val="32"/>
        </w:rPr>
        <w:t xml:space="preserve">　十、联系方式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1.教育部思想政治工作司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联系人：孟胜旺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电话：010—66097661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2.中国大学生在线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联系人：田梦、施劲松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电话：010—58582342，58556840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传真：010—58581406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邮箱：</w:t>
      </w:r>
      <w:hyperlink r:id="rId7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univs@hep.com.cn</w:t>
        </w:r>
      </w:hyperlink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</w:p>
    <w:p w:rsidR="001A1B4F" w:rsidRPr="001A1B4F" w:rsidRDefault="00206C40" w:rsidP="00942D90">
      <w:pPr>
        <w:spacing w:line="520" w:lineRule="exact"/>
        <w:ind w:leftChars="200" w:left="420" w:firstLineChars="150" w:firstLine="315"/>
        <w:rPr>
          <w:rFonts w:ascii="仿宋_GB2312" w:eastAsia="仿宋_GB2312"/>
          <w:sz w:val="32"/>
          <w:szCs w:val="32"/>
        </w:rPr>
      </w:pPr>
      <w:hyperlink r:id="rId8" w:history="1">
        <w:r w:rsidR="001A1B4F" w:rsidRPr="001A1B4F">
          <w:rPr>
            <w:rStyle w:val="a3"/>
            <w:rFonts w:ascii="仿宋_GB2312" w:eastAsia="仿宋_GB2312" w:hint="eastAsia"/>
            <w:sz w:val="32"/>
            <w:szCs w:val="32"/>
          </w:rPr>
          <w:t>附件：“两学一做”支部风采展示活动报名表</w:t>
        </w:r>
      </w:hyperlink>
    </w:p>
    <w:p w:rsidR="001A1B4F" w:rsidRDefault="001A1B4F" w:rsidP="001A1B4F">
      <w:pPr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</w:t>
      </w:r>
    </w:p>
    <w:p w:rsidR="001A1B4F" w:rsidRPr="001A1B4F" w:rsidRDefault="001A1B4F" w:rsidP="001A1B4F">
      <w:pPr>
        <w:spacing w:line="520" w:lineRule="exact"/>
        <w:ind w:left="420" w:right="320" w:firstLineChars="0" w:firstLine="0"/>
        <w:jc w:val="right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教育部办公厅</w:t>
      </w:r>
    </w:p>
    <w:p w:rsidR="001A1B4F" w:rsidRPr="001A1B4F" w:rsidRDefault="001A1B4F" w:rsidP="001A1B4F">
      <w:pPr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2016年7月1日</w:t>
      </w:r>
    </w:p>
    <w:p w:rsidR="001A1B4F" w:rsidRPr="001A1B4F" w:rsidRDefault="001A1B4F" w:rsidP="001A1B4F">
      <w:pPr>
        <w:widowControl/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1A1B4F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br w:type="page"/>
      </w:r>
    </w:p>
    <w:p w:rsidR="001A1B4F" w:rsidRDefault="001A1B4F" w:rsidP="001A1B4F">
      <w:pPr>
        <w:widowControl/>
        <w:ind w:firstLine="420"/>
        <w:rPr>
          <w:rFonts w:ascii="宋体" w:eastAsia="宋体" w:hAnsi="宋体" w:cs="宋体"/>
          <w:color w:val="212121"/>
          <w:kern w:val="0"/>
          <w:szCs w:val="21"/>
        </w:rPr>
      </w:pPr>
      <w:r>
        <w:rPr>
          <w:rFonts w:ascii="宋体" w:eastAsia="宋体" w:hAnsi="宋体" w:cs="宋体" w:hint="eastAsia"/>
          <w:color w:val="212121"/>
          <w:kern w:val="0"/>
          <w:szCs w:val="21"/>
        </w:rPr>
        <w:lastRenderedPageBreak/>
        <w:t>附件</w:t>
      </w:r>
    </w:p>
    <w:p w:rsidR="001A1B4F" w:rsidRPr="001A1B4F" w:rsidRDefault="001A1B4F" w:rsidP="001A1B4F">
      <w:pPr>
        <w:widowControl/>
        <w:shd w:val="clear" w:color="auto" w:fill="FFFFFF"/>
        <w:spacing w:before="150" w:after="100" w:afterAutospacing="1" w:line="432" w:lineRule="auto"/>
        <w:ind w:firstLineChars="0" w:firstLine="0"/>
        <w:jc w:val="center"/>
        <w:rPr>
          <w:rFonts w:ascii="方正小标宋_GBK" w:eastAsia="方正小标宋_GBK" w:hAnsi="宋体" w:cs="宋体"/>
          <w:color w:val="212121"/>
          <w:kern w:val="0"/>
          <w:sz w:val="44"/>
          <w:szCs w:val="44"/>
        </w:rPr>
      </w:pPr>
      <w:r w:rsidRPr="001A1B4F">
        <w:rPr>
          <w:rFonts w:ascii="方正小标宋_GBK" w:eastAsia="方正小标宋_GBK" w:hAnsi="宋体" w:cs="宋体" w:hint="eastAsia"/>
          <w:color w:val="212121"/>
          <w:kern w:val="0"/>
          <w:sz w:val="44"/>
          <w:szCs w:val="44"/>
        </w:rPr>
        <w:t xml:space="preserve"> “两学一做”支部风采展示活动报名表</w:t>
      </w:r>
      <w:r w:rsidRPr="001A1B4F">
        <w:rPr>
          <w:rFonts w:ascii="宋体" w:eastAsia="方正小标宋_GBK" w:hAnsi="宋体" w:cs="宋体" w:hint="eastAsia"/>
          <w:color w:val="212121"/>
          <w:kern w:val="0"/>
          <w:sz w:val="44"/>
          <w:szCs w:val="4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"/>
        <w:gridCol w:w="3045"/>
        <w:gridCol w:w="1260"/>
        <w:gridCol w:w="2700"/>
      </w:tblGrid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成果名称（含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党支部名称）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942D90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（每个成果单独报名）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□工作案例</w:t>
            </w:r>
            <w:r w:rsidR="00942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□微党课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□教师党支部推荐展示</w:t>
            </w:r>
            <w:r w:rsidR="00942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□大学生党支部推荐展示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通信地址及E-mail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党支部情况介绍</w:t>
            </w:r>
          </w:p>
        </w:tc>
        <w:tc>
          <w:tcPr>
            <w:tcW w:w="7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（200字以内）</w:t>
            </w:r>
          </w:p>
        </w:tc>
      </w:tr>
      <w:tr w:rsidR="001A1B4F" w:rsidRPr="001A1B4F" w:rsidTr="001A1B4F">
        <w:trPr>
          <w:trHeight w:val="7542"/>
          <w:jc w:val="center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（成果简介）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学校主管部门盖章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</w:p>
        </w:tc>
      </w:tr>
    </w:tbl>
    <w:p w:rsidR="00A14854" w:rsidRPr="001A1B4F" w:rsidRDefault="00A14854" w:rsidP="00C255BA">
      <w:pPr>
        <w:ind w:firstLine="420"/>
      </w:pPr>
    </w:p>
    <w:sectPr w:rsidR="00A14854" w:rsidRPr="001A1B4F" w:rsidSect="00A1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B4F"/>
    <w:rsid w:val="000A2F5D"/>
    <w:rsid w:val="001A1B4F"/>
    <w:rsid w:val="001C0C68"/>
    <w:rsid w:val="00206C40"/>
    <w:rsid w:val="00211F36"/>
    <w:rsid w:val="006E6575"/>
    <w:rsid w:val="0080644D"/>
    <w:rsid w:val="0090088F"/>
    <w:rsid w:val="00942D90"/>
    <w:rsid w:val="00A14854"/>
    <w:rsid w:val="00A43D05"/>
    <w:rsid w:val="00B35FC3"/>
    <w:rsid w:val="00C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B4F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1A1B4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A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177">
                  <w:marLeft w:val="0"/>
                  <w:marRight w:val="0"/>
                  <w:marTop w:val="0"/>
                  <w:marBottom w:val="0"/>
                  <w:divBdr>
                    <w:top w:val="single" w:sz="6" w:space="0" w:color="F9DE1D"/>
                    <w:left w:val="single" w:sz="6" w:space="0" w:color="F9DE1D"/>
                    <w:bottom w:val="single" w:sz="6" w:space="0" w:color="F9DE1D"/>
                    <w:right w:val="single" w:sz="6" w:space="0" w:color="F9DE1D"/>
                  </w:divBdr>
                  <w:divsChild>
                    <w:div w:id="4068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upc.edu.cn/UploadFiles/zt/2016/7/2016070816500457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vs@hep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s.cn" TargetMode="External"/><Relationship Id="rId5" Type="http://schemas.openxmlformats.org/officeDocument/2006/relationships/hyperlink" Target="http://www.univs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357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6</cp:revision>
  <dcterms:created xsi:type="dcterms:W3CDTF">2016-07-12T08:21:00Z</dcterms:created>
  <dcterms:modified xsi:type="dcterms:W3CDTF">2016-07-13T02:09:00Z</dcterms:modified>
</cp:coreProperties>
</file>